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sz w:val="36"/>
                    <w:szCs w:val="36"/>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E8155D3" w:rsidR="00184B8C" w:rsidRPr="00DF59CD" w:rsidRDefault="00DF59CD" w:rsidP="00174ECF">
                    <w:pPr>
                      <w:pStyle w:val="Betarp"/>
                      <w:rPr>
                        <w:rFonts w:asciiTheme="majorHAnsi" w:eastAsiaTheme="majorEastAsia" w:hAnsiTheme="majorHAnsi" w:cstheme="majorBidi"/>
                        <w:b/>
                        <w:color w:val="4472C4" w:themeColor="accent1"/>
                        <w:sz w:val="36"/>
                        <w:szCs w:val="36"/>
                        <w:lang w:val="lt-LT"/>
                      </w:rPr>
                    </w:pPr>
                    <w:r w:rsidRPr="00DF59CD">
                      <w:rPr>
                        <w:b/>
                        <w:sz w:val="36"/>
                        <w:szCs w:val="36"/>
                      </w:rPr>
                      <w:t>SUPAPRASTINTO VIEŠOJO PIRKIMO „TIRKŠLIŲ SENIŪNIJOS UŽLIEKNĖS KAIMO LIEPŲ GATVĖS NR. T-2-25 KAPITALINIO REMONTO DARBAI”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7421F" w14:textId="77777777" w:rsidR="002D6F7D" w:rsidRDefault="002D6F7D" w:rsidP="00184B8C">
      <w:pPr>
        <w:spacing w:after="0" w:line="240" w:lineRule="auto"/>
      </w:pPr>
      <w:r>
        <w:separator/>
      </w:r>
    </w:p>
  </w:endnote>
  <w:endnote w:type="continuationSeparator" w:id="0">
    <w:p w14:paraId="4FF99A87" w14:textId="77777777" w:rsidR="002D6F7D" w:rsidRDefault="002D6F7D" w:rsidP="00184B8C">
      <w:pPr>
        <w:spacing w:after="0" w:line="240" w:lineRule="auto"/>
      </w:pPr>
      <w:r>
        <w:continuationSeparator/>
      </w:r>
    </w:p>
  </w:endnote>
  <w:endnote w:type="continuationNotice" w:id="1">
    <w:p w14:paraId="590484AF" w14:textId="77777777" w:rsidR="002D6F7D" w:rsidRDefault="002D6F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4EB8A" w14:textId="77777777" w:rsidR="002D6F7D" w:rsidRDefault="002D6F7D" w:rsidP="00184B8C">
      <w:pPr>
        <w:spacing w:after="0" w:line="240" w:lineRule="auto"/>
      </w:pPr>
      <w:r>
        <w:separator/>
      </w:r>
    </w:p>
  </w:footnote>
  <w:footnote w:type="continuationSeparator" w:id="0">
    <w:p w14:paraId="4F6C5813" w14:textId="77777777" w:rsidR="002D6F7D" w:rsidRDefault="002D6F7D" w:rsidP="00184B8C">
      <w:pPr>
        <w:spacing w:after="0" w:line="240" w:lineRule="auto"/>
      </w:pPr>
      <w:r>
        <w:continuationSeparator/>
      </w:r>
    </w:p>
  </w:footnote>
  <w:footnote w:type="continuationNotice" w:id="1">
    <w:p w14:paraId="455D8C2E" w14:textId="77777777" w:rsidR="002D6F7D" w:rsidRDefault="002D6F7D">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4ECF"/>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F7D"/>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32D9"/>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59CD"/>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AA7"/>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B55EC"/>
    <w:rsid w:val="000C5191"/>
    <w:rsid w:val="001434E1"/>
    <w:rsid w:val="00165F53"/>
    <w:rsid w:val="001A142E"/>
    <w:rsid w:val="001A5316"/>
    <w:rsid w:val="00207185"/>
    <w:rsid w:val="0020766A"/>
    <w:rsid w:val="002223C0"/>
    <w:rsid w:val="00244C86"/>
    <w:rsid w:val="002661E7"/>
    <w:rsid w:val="00275C7F"/>
    <w:rsid w:val="002863D0"/>
    <w:rsid w:val="002A2CE7"/>
    <w:rsid w:val="002C392B"/>
    <w:rsid w:val="002F0E8D"/>
    <w:rsid w:val="00336D7E"/>
    <w:rsid w:val="00354195"/>
    <w:rsid w:val="00360A53"/>
    <w:rsid w:val="003749C5"/>
    <w:rsid w:val="00385926"/>
    <w:rsid w:val="003E6EE4"/>
    <w:rsid w:val="004909F0"/>
    <w:rsid w:val="00493487"/>
    <w:rsid w:val="004C4543"/>
    <w:rsid w:val="005675CF"/>
    <w:rsid w:val="005729F3"/>
    <w:rsid w:val="005810C1"/>
    <w:rsid w:val="005834A3"/>
    <w:rsid w:val="005B464C"/>
    <w:rsid w:val="005E16E8"/>
    <w:rsid w:val="00601AF4"/>
    <w:rsid w:val="00606C3D"/>
    <w:rsid w:val="00693424"/>
    <w:rsid w:val="006B2D23"/>
    <w:rsid w:val="006C391D"/>
    <w:rsid w:val="006E34FF"/>
    <w:rsid w:val="006F717D"/>
    <w:rsid w:val="007067F2"/>
    <w:rsid w:val="007638D7"/>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809C9"/>
    <w:rsid w:val="00986DA0"/>
    <w:rsid w:val="009B1AE7"/>
    <w:rsid w:val="009E4598"/>
    <w:rsid w:val="00A17103"/>
    <w:rsid w:val="00B04A47"/>
    <w:rsid w:val="00B15794"/>
    <w:rsid w:val="00B34251"/>
    <w:rsid w:val="00BA4285"/>
    <w:rsid w:val="00C21BEC"/>
    <w:rsid w:val="00C40F63"/>
    <w:rsid w:val="00C528E1"/>
    <w:rsid w:val="00CE3250"/>
    <w:rsid w:val="00D23DD6"/>
    <w:rsid w:val="00D63C44"/>
    <w:rsid w:val="00D8236E"/>
    <w:rsid w:val="00D93133"/>
    <w:rsid w:val="00D953CC"/>
    <w:rsid w:val="00DC4FE0"/>
    <w:rsid w:val="00E61016"/>
    <w:rsid w:val="00E82A7B"/>
    <w:rsid w:val="00E87071"/>
    <w:rsid w:val="00EA1399"/>
    <w:rsid w:val="00EB0EF1"/>
    <w:rsid w:val="00EC43FB"/>
    <w:rsid w:val="00EE2AA7"/>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40548</Words>
  <Characters>23113</Characters>
  <Application>Microsoft Office Word</Application>
  <DocSecurity>0</DocSecurity>
  <Lines>192</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VIEŠOJO PIRKIMO „PROJEKTO „ŽIDIKŲ SENIŪNIJOS PIKELIŲ MIESTELIO KAUBRIŲ GATVĖS NR. Ž-2-19 KAPITALINIO REMONTO TECHNINIS DARBO PROJEKTAS“ KAPITALINIO REMONTO DARBAI                                                 ATVIRO KONKURSO BENDROSIOS SĄL</vt:lpstr>
      <vt:lpstr>Viešojo pirkimo atviro konkurso bendrosios sąlygos</vt:lpstr>
    </vt:vector>
  </TitlesOfParts>
  <Company/>
  <LinksUpToDate>false</LinksUpToDate>
  <CharactersWithSpaces>63534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„TIRKŠLIŲ SENIŪNIJOS UŽLIEKNĖS KAIMO LIEPŲ GATVĖS NR. T-2-25 KAPITALINIO REMONTO DARBAI”                                                  ATVIRO KONKURSO BENDROSIOS SĄLYGOS</dc:title>
  <dc:subject/>
  <dc:creator>Arūnė Andrulionienė</dc:creator>
  <cp:keywords/>
  <dc:description/>
  <cp:lastModifiedBy>irina.kumslytiene@mazeikiai.lt</cp:lastModifiedBy>
  <cp:revision>18</cp:revision>
  <dcterms:created xsi:type="dcterms:W3CDTF">2024-01-26T11:09:00Z</dcterms:created>
  <dcterms:modified xsi:type="dcterms:W3CDTF">2025-05-27T11:11:00Z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